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rPr>
          <w:rFonts w:ascii="Tahoma" w:hAnsi="Tahoma" w:eastAsia="Times New Roman" w:cs="Tahoma"/>
          <w:b/>
          <w:color w:val="FF0000"/>
          <w:sz w:val="2"/>
          <w:szCs w:val="16"/>
        </w:rPr>
      </w:pPr>
    </w:p>
    <w:p>
      <w:pPr>
        <w:spacing w:after="0" w:line="240" w:lineRule="auto"/>
        <w:jc w:val="center"/>
        <w:rPr>
          <w:rFonts w:eastAsia="Times New Roman" w:cs="Tahoma"/>
          <w:b/>
          <w:sz w:val="28"/>
          <w:szCs w:val="28"/>
        </w:rPr>
      </w:pPr>
      <w:r>
        <w:drawing>
          <wp:inline distT="0" distB="0" distL="0" distR="0">
            <wp:extent cx="254000" cy="266065"/>
            <wp:effectExtent l="0" t="0" r="0" b="0"/>
            <wp:docPr id="1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66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 w:cs="Tahoma"/>
          <w:b/>
          <w:sz w:val="28"/>
          <w:szCs w:val="28"/>
        </w:rPr>
        <w:t xml:space="preserve">   </w:t>
      </w:r>
      <w:r>
        <w:rPr>
          <w:rFonts w:eastAsia="Times New Roman" w:cs="Tahoma"/>
          <w:b/>
          <w:sz w:val="40"/>
          <w:szCs w:val="40"/>
        </w:rPr>
        <w:t>3. LIGA OBZL 2021/22</w:t>
      </w:r>
      <w:r>
        <w:rPr>
          <w:rFonts w:eastAsia="Times New Roman" w:cs="Tahoma"/>
          <w:b/>
          <w:sz w:val="28"/>
          <w:szCs w:val="28"/>
        </w:rPr>
        <w:t xml:space="preserve">   </w:t>
      </w:r>
      <w:r>
        <w:drawing>
          <wp:inline distT="0" distB="0" distL="0" distR="0">
            <wp:extent cx="254000" cy="266065"/>
            <wp:effectExtent l="0" t="0" r="0" b="0"/>
            <wp:docPr id="2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ka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66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jc w:val="center"/>
        <w:rPr>
          <w:rFonts w:eastAsia="Times New Roman" w:cs="Tahoma"/>
          <w:b/>
          <w:sz w:val="28"/>
          <w:szCs w:val="28"/>
        </w:rPr>
      </w:pPr>
    </w:p>
    <w:p>
      <w:pPr>
        <w:pStyle w:val="13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PROPOZICIJE TEKMOVANJA</w:t>
      </w:r>
    </w:p>
    <w:p>
      <w:pPr>
        <w:pStyle w:val="13"/>
      </w:pPr>
    </w:p>
    <w:p>
      <w:pPr>
        <w:pStyle w:val="13"/>
        <w:jc w:val="both"/>
      </w:pPr>
      <w:r>
        <w:t xml:space="preserve">V 3. ligi nastopa </w:t>
      </w:r>
      <w:r>
        <w:rPr>
          <w:b/>
          <w:bCs/>
        </w:rPr>
        <w:t>7 ekip (NOVO)</w:t>
      </w:r>
      <w:r>
        <w:t xml:space="preserve">, katere igrajo po dvokrožnem sistemu. V 2. ligo se uvrsti prvouvrščena ekipa, če pa ta iz kakršnih koli razlogov ne želi napredovati, ima možnost napredovanja drugo ali tretjeuvrščena ekipa lige. </w:t>
      </w:r>
    </w:p>
    <w:p>
      <w:pPr>
        <w:pStyle w:val="13"/>
        <w:jc w:val="both"/>
      </w:pPr>
    </w:p>
    <w:p>
      <w:pPr>
        <w:pStyle w:val="13"/>
        <w:rPr>
          <w:b/>
          <w:bCs/>
        </w:rPr>
      </w:pPr>
      <w:r>
        <w:rPr>
          <w:b/>
          <w:bCs/>
        </w:rPr>
        <w:t>RAZPORED IGER - (2 igrišči)</w:t>
      </w:r>
    </w:p>
    <w:p>
      <w:pPr>
        <w:pStyle w:val="13"/>
      </w:pPr>
      <w:r>
        <w:t>1. igrišče ..................................... trojka (igralni čas je 60 minut, oziroma do 13 točk)</w:t>
      </w:r>
    </w:p>
    <w:p>
      <w:pPr>
        <w:pStyle w:val="13"/>
      </w:pPr>
      <w:r>
        <w:t>2. igrišče ..................................... dvojica (igralni čas je 60 minut, oziroma do 13 točk)</w:t>
      </w:r>
    </w:p>
    <w:p>
      <w:pPr>
        <w:pStyle w:val="13"/>
      </w:pPr>
      <w:r>
        <w:t>2. igrišče ..................................... natančno zbijanje (ogrevanje 8 krogel - 2 obrata)</w:t>
      </w:r>
    </w:p>
    <w:p>
      <w:pPr>
        <w:pStyle w:val="13"/>
      </w:pPr>
      <w:r>
        <w:t>1. igrišče ..................................... igra v krog (8 obratov, ogrevanje 2 obrata)</w:t>
      </w:r>
    </w:p>
    <w:p>
      <w:pPr>
        <w:pStyle w:val="13"/>
      </w:pPr>
      <w:r>
        <w:t>2. igrišče ..................................... bližanje v krog (8 obratov, ogrevanje 2 obrata)</w:t>
      </w:r>
    </w:p>
    <w:p>
      <w:pPr>
        <w:pStyle w:val="13"/>
      </w:pPr>
      <w:r>
        <w:t>1. igrišče ..................................... dvojica (igralni čas je 60 minut, oziroma do 13 točk)</w:t>
      </w:r>
    </w:p>
    <w:p>
      <w:pPr>
        <w:pStyle w:val="13"/>
      </w:pPr>
      <w:r>
        <w:t>2. igrišče ..................................... posamezno (igralni čas je 60 minut, oziroma do 13 točk)</w:t>
      </w:r>
    </w:p>
    <w:p>
      <w:pPr>
        <w:pStyle w:val="13"/>
      </w:pPr>
    </w:p>
    <w:p>
      <w:pPr>
        <w:pStyle w:val="13"/>
        <w:rPr>
          <w:b/>
          <w:bCs/>
        </w:rPr>
      </w:pPr>
      <w:r>
        <w:rPr>
          <w:b/>
          <w:bCs/>
        </w:rPr>
        <w:t>RAZPORED IGER - (4 igrišča)</w:t>
      </w:r>
    </w:p>
    <w:p>
      <w:pPr>
        <w:pStyle w:val="13"/>
      </w:pPr>
      <w:r>
        <w:t>3. igrišče ..................................... trojka (igralni čas je 60 minut, oziroma do 13 točk)</w:t>
      </w:r>
    </w:p>
    <w:p>
      <w:pPr>
        <w:pStyle w:val="13"/>
      </w:pPr>
      <w:r>
        <w:t>2. igrišče ..................................... dvojica (igralni čas je 60 minut, oziroma do 13 točk)</w:t>
      </w:r>
    </w:p>
    <w:p>
      <w:pPr>
        <w:pStyle w:val="13"/>
      </w:pPr>
      <w:r>
        <w:t>2. igrišče ..................................... natančno zbijanje (ogrevanje 8 krogel - 2 obrata)</w:t>
      </w:r>
    </w:p>
    <w:p>
      <w:pPr>
        <w:pStyle w:val="13"/>
      </w:pPr>
      <w:r>
        <w:t>1. igrišče ..................................... igra v krog (8 obratov, ogrevanje 2 obrata)</w:t>
      </w:r>
    </w:p>
    <w:p>
      <w:pPr>
        <w:pStyle w:val="13"/>
      </w:pPr>
      <w:r>
        <w:t>2. igrišče ..................................... bližanje v krog (8 obratov, ogrevanje 2 obrata)</w:t>
      </w:r>
    </w:p>
    <w:p>
      <w:pPr>
        <w:pStyle w:val="13"/>
      </w:pPr>
      <w:r>
        <w:t>3. igrišče ..................................... dvojica (igralni čas je 60 minut, oziroma do 13 točk)</w:t>
      </w:r>
    </w:p>
    <w:p>
      <w:pPr>
        <w:pStyle w:val="13"/>
      </w:pPr>
      <w:r>
        <w:t>4. igrišče ..................................... posamezno (igralni čas je 60 minut, oziroma do 13 točk)</w:t>
      </w:r>
    </w:p>
    <w:p>
      <w:pPr>
        <w:spacing w:after="0" w:line="240" w:lineRule="auto"/>
        <w:jc w:val="both"/>
        <w:rPr>
          <w:rFonts w:ascii="Georgia" w:hAnsi="Georgia" w:eastAsia="Times New Roman" w:cs="Tahoma"/>
          <w:b/>
          <w:sz w:val="28"/>
          <w:szCs w:val="28"/>
        </w:rPr>
      </w:pPr>
    </w:p>
    <w:p>
      <w:pPr>
        <w:pStyle w:val="13"/>
        <w:jc w:val="both"/>
      </w:pPr>
      <w:r>
        <w:t>Pri igri bližanje v krog  igralca  s štirimi kroglami bližata v krog, igra se  8 obratov.  Igralec A  v posameznem obratu kot prvi  bliža vse štiri krogle zaporedoma -  prve štiri obrate,  v obratih 5 do 8  kot prvi vse štiri krogle bliža igralec B.   Pozicijo igralca (A oz. B)  izberemo z žrebom. Vsaka približana krogla v krog šteje 1 točko, biberon 2 točki. Krog se zariše enako kot pri klasični  igri v krog.</w:t>
      </w:r>
    </w:p>
    <w:p>
      <w:pPr>
        <w:pStyle w:val="13"/>
      </w:pPr>
    </w:p>
    <w:p>
      <w:pPr>
        <w:pStyle w:val="13"/>
        <w:jc w:val="both"/>
      </w:pPr>
      <w:r>
        <w:t>V tekmi, ko je že pred zadnjimi igrami znan zmagovalec se igrata dvojica in posamezno samo dva obrata. (to pravilo velja za dve igrišči). Ogrevanje pred posameznimi igrami je sledeče: pred tekmo 15 minut, natančno zbijanje z 8 kroglami in pred zadnjimi igrami dva obrata "gor in dol". Klubi 2. lige, ki razpolagajo s štirimi igrišči, morajo tekme obvezno igrati na štirih igriščih. Žreb za zadnje štiri igre se opravi istočasno, ne glede na število igrišč. Vsaka ekipa lahko prijavi za posamezno srečanje najmanj 5 oziroma največ 8 tekmovalcev. V disciplini dvojice se mora v drugem dvoboju obvezno zamenjati najmanj en igralec od prijavljenih igralcev v prvem dvoboju, kar pomeni, da mora biti ves čas trajanja igre v igri en (nov) igralec, ki ni igral v prvi igri določene discipline. Posamezni igralec lahko na srečanju igra največ tri igre. V kolikor ekipa ne upošteva tega pravila izgubi to igro s 13:0. Najvišje možno število v posamezni tekmi je 14 točk. V času trajanja tekme veljajo za vse igralce, ki ne igrajo, enake pravice glede discipline kot veljajo za igralce, ki igrajo. V kolikor ob začetku tekme ni prisotno predpisano minimalno število igralcev, se tekma ne prične! V primeru, da ena od ekip ne izpolnjuje tega pogoja izgubi tekmo!</w:t>
      </w:r>
    </w:p>
    <w:p>
      <w:pPr>
        <w:pStyle w:val="13"/>
        <w:jc w:val="both"/>
      </w:pPr>
    </w:p>
    <w:p>
      <w:pPr>
        <w:pStyle w:val="13"/>
        <w:jc w:val="both"/>
      </w:pPr>
      <w:r>
        <w:t>Pričetek vseh tekem je ob 17:00 uri.</w:t>
      </w:r>
    </w:p>
    <w:p>
      <w:pPr>
        <w:pStyle w:val="13"/>
        <w:jc w:val="both"/>
      </w:pPr>
    </w:p>
    <w:p>
      <w:pPr>
        <w:pStyle w:val="13"/>
        <w:jc w:val="both"/>
      </w:pPr>
      <w:r>
        <w:t>PRELOŽITEV TEKEM JE MOŽNA SAMO Z ODOBRITVIJO TK OBZL! (glej 10. člen tekmovalnih in sodniških pravil)! Preložena tekma se odigra obvezno do naslednjega kroga!</w:t>
      </w:r>
    </w:p>
    <w:p>
      <w:pPr>
        <w:pStyle w:val="13"/>
        <w:jc w:val="both"/>
      </w:pPr>
    </w:p>
    <w:p>
      <w:pPr>
        <w:pStyle w:val="13"/>
      </w:pPr>
      <w:r>
        <w:t>Sodniška taksa znaša (stroški sodnika 24€ + stroški računovodskega servisa 3€)............................................................27 €</w:t>
      </w:r>
    </w:p>
    <w:p>
      <w:pPr>
        <w:pStyle w:val="13"/>
        <w:jc w:val="both"/>
      </w:pPr>
    </w:p>
    <w:p>
      <w:pPr>
        <w:pStyle w:val="13"/>
        <w:jc w:val="both"/>
      </w:pPr>
      <w:r>
        <w:t xml:space="preserve">Po končani tekmi sodnik sporoči samo rezultat z SMS sporočilom na telefonsko številko </w:t>
      </w:r>
      <w:r>
        <w:rPr>
          <w:b/>
          <w:bCs/>
        </w:rPr>
        <w:t>0</w:t>
      </w:r>
      <w:r>
        <w:rPr>
          <w:rFonts w:hint="default"/>
          <w:b/>
          <w:bCs/>
          <w:lang w:val="sl-SI"/>
        </w:rPr>
        <w:t>40 857 550</w:t>
      </w:r>
      <w:r>
        <w:t>. Sliko sodniškega</w:t>
      </w:r>
      <w:r>
        <w:rPr>
          <w:b/>
          <w:bCs/>
        </w:rPr>
        <w:t xml:space="preserve"> </w:t>
      </w:r>
      <w:r>
        <w:t>poročila pošlje sodnik ali nekdo od sodelujočih</w:t>
      </w:r>
      <w:r>
        <w:rPr>
          <w:b/>
          <w:bCs/>
        </w:rPr>
        <w:t xml:space="preserve"> </w:t>
      </w:r>
      <w:r>
        <w:t xml:space="preserve">na e-pošto: </w:t>
      </w:r>
      <w:r>
        <w:fldChar w:fldCharType="begin"/>
      </w:r>
      <w:r>
        <w:instrText xml:space="preserve"> HYPERLINK "mailto:rezultati@obzljubljana.com" </w:instrText>
      </w:r>
      <w:r>
        <w:fldChar w:fldCharType="separate"/>
      </w:r>
      <w:r>
        <w:rPr>
          <w:b/>
          <w:bCs/>
        </w:rPr>
        <w:t>rezultati@obzljubljana.com</w:t>
      </w:r>
      <w:r>
        <w:rPr>
          <w:b/>
          <w:bCs/>
        </w:rPr>
        <w:fldChar w:fldCharType="end"/>
      </w:r>
      <w:r>
        <w:t xml:space="preserve"> </w:t>
      </w:r>
      <w:r>
        <w:rPr>
          <w:b/>
          <w:bCs/>
        </w:rPr>
        <w:t>(NOVO)</w:t>
      </w:r>
      <w:r>
        <w:t>. Če na tekmo ni sodnika, se tekma odigra sporazumno z obema vodjema ekip, sodniško poročilo napiše domačin in ga pošlje na omenjeno e-pošto.</w:t>
      </w:r>
    </w:p>
    <w:p>
      <w:pPr>
        <w:pStyle w:val="13"/>
        <w:jc w:val="both"/>
      </w:pPr>
    </w:p>
    <w:p>
      <w:pPr>
        <w:pStyle w:val="13"/>
        <w:jc w:val="both"/>
        <w:rPr>
          <w:b/>
          <w:bCs/>
        </w:rPr>
      </w:pPr>
      <w:r>
        <w:rPr>
          <w:rFonts w:cs="Arial"/>
          <w:b/>
          <w:bCs/>
          <w:color w:val="222222"/>
          <w:shd w:val="clear" w:fill="FFFFFF"/>
        </w:rPr>
        <w:t xml:space="preserve">Upoštevati je potrebno ukrepe za preprečevanje širjenja Covid-19. Vsi udeleženci ligaškega tekmovanja - igralci, sodniki in gledalci, morajo izpolnjevati pogoje PCT ter imeti veljavno dokazilo </w:t>
      </w:r>
      <w:r>
        <w:rPr>
          <w:b/>
          <w:bCs/>
        </w:rPr>
        <w:t>(NOVO).</w:t>
      </w:r>
    </w:p>
    <w:p>
      <w:pPr>
        <w:spacing w:after="0" w:line="240" w:lineRule="auto"/>
        <w:jc w:val="center"/>
        <w:rPr>
          <w:rFonts w:eastAsia="Times New Roman" w:cs="Tahoma"/>
          <w:b/>
          <w:sz w:val="28"/>
          <w:szCs w:val="28"/>
        </w:rPr>
      </w:pPr>
      <w:r>
        <w:rPr>
          <w:rFonts w:eastAsia="Times New Roman" w:cs="Tahoma"/>
          <w:b/>
          <w:sz w:val="28"/>
          <w:szCs w:val="28"/>
        </w:rPr>
        <w:t>RAZPORED JESENSKI DEL</w:t>
      </w:r>
    </w:p>
    <w:p>
      <w:pPr>
        <w:spacing w:after="0" w:line="240" w:lineRule="auto"/>
        <w:jc w:val="center"/>
        <w:rPr>
          <w:rFonts w:eastAsia="Times New Roman" w:cs="Tahoma"/>
          <w:b/>
          <w:sz w:val="32"/>
          <w:szCs w:val="32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b/>
                <w:sz w:val="24"/>
                <w:szCs w:val="24"/>
              </w:rPr>
            </w:pPr>
            <w:r>
              <w:rPr>
                <w:rFonts w:cs="Tahoma"/>
                <w:b/>
                <w:sz w:val="24"/>
                <w:szCs w:val="24"/>
              </w:rPr>
              <w:t>1. KROG – ponedeljek, 30.08.2021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GIB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MRAVLJICA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9:5</w:t>
            </w: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BERNIK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MEDVODE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TIVOLI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HVALEC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ZALOG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MOSTE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BIZOVIK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prost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</w:tbl>
    <w:p>
      <w:pPr>
        <w:rPr>
          <w:rFonts w:cs="Tahoma"/>
          <w:b/>
          <w:bCs/>
          <w:sz w:val="13"/>
          <w:szCs w:val="13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single" w:color="000000" w:sz="4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b/>
                <w:sz w:val="24"/>
                <w:szCs w:val="24"/>
              </w:rPr>
            </w:pPr>
            <w:r>
              <w:rPr>
                <w:rFonts w:cs="Tahoma"/>
                <w:b/>
                <w:sz w:val="24"/>
                <w:szCs w:val="24"/>
              </w:rPr>
              <w:t xml:space="preserve">2. KROG – </w:t>
            </w:r>
            <w:r>
              <w:rPr>
                <w:rFonts w:cs="Tahoma"/>
                <w:b/>
                <w:bCs/>
                <w:sz w:val="24"/>
                <w:szCs w:val="24"/>
              </w:rPr>
              <w:t>ponedeljek, 06</w:t>
            </w:r>
            <w:r>
              <w:rPr>
                <w:rFonts w:cs="Tahoma"/>
                <w:b/>
                <w:sz w:val="24"/>
                <w:szCs w:val="24"/>
              </w:rPr>
              <w:t>.09. 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TIVOLI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ZALOG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8:6</w:t>
            </w:r>
          </w:p>
        </w:tc>
        <w:tc>
          <w:tcPr>
            <w:tcW w:w="2424" w:type="dxa"/>
            <w:tcBorders>
              <w:top w:val="double" w:color="000000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SULJANOVIĆ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MRAVLJICA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MEDVODE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11:3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DJOKIĆ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BIZOVIK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GIB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8:6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LETNIKOSKI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MOSTE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prost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</w:tbl>
    <w:p>
      <w:pPr>
        <w:rPr>
          <w:rFonts w:cs="Tahoma"/>
          <w:b/>
          <w:bCs/>
          <w:sz w:val="13"/>
          <w:szCs w:val="13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b/>
                <w:sz w:val="24"/>
                <w:szCs w:val="24"/>
              </w:rPr>
            </w:pPr>
            <w:r>
              <w:rPr>
                <w:rFonts w:cs="Tahoma"/>
                <w:b/>
                <w:sz w:val="24"/>
                <w:szCs w:val="24"/>
              </w:rPr>
              <w:t xml:space="preserve">3. KROG – </w:t>
            </w:r>
            <w:r>
              <w:rPr>
                <w:rFonts w:cs="Tahoma"/>
                <w:b/>
                <w:bCs/>
                <w:sz w:val="24"/>
                <w:szCs w:val="24"/>
              </w:rPr>
              <w:t xml:space="preserve">ponedeljek, </w:t>
            </w:r>
            <w:r>
              <w:rPr>
                <w:rFonts w:cs="Tahoma"/>
                <w:b/>
                <w:sz w:val="24"/>
                <w:szCs w:val="24"/>
              </w:rPr>
              <w:t>13. 09. 2021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MEDVODE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BIZOVIK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11:3</w:t>
            </w: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NAGLIČ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ZALOG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MRAVLJICA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10:4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VNUČEC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MOSTE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TIVOLI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0:14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GIB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prost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rPr>
                <w:sz w:val="24"/>
                <w:szCs w:val="24"/>
              </w:rPr>
            </w:pPr>
          </w:p>
        </w:tc>
      </w:tr>
    </w:tbl>
    <w:p>
      <w:pPr>
        <w:rPr>
          <w:rFonts w:cs="Tahoma"/>
          <w:b/>
          <w:bCs/>
          <w:sz w:val="13"/>
          <w:szCs w:val="13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13"/>
              <w:tabs>
                <w:tab w:val="left" w:pos="3093"/>
                <w:tab w:val="center" w:pos="5210"/>
              </w:tabs>
              <w:rPr>
                <w:b/>
                <w:sz w:val="24"/>
                <w:szCs w:val="24"/>
              </w:rPr>
            </w:pPr>
            <w:r>
              <w:rPr>
                <w:rFonts w:cs="Tahoma"/>
                <w:b/>
                <w:sz w:val="24"/>
                <w:szCs w:val="24"/>
              </w:rPr>
              <w:tab/>
            </w:r>
            <w:r>
              <w:rPr>
                <w:rFonts w:cs="Tahoma"/>
                <w:b/>
                <w:sz w:val="24"/>
                <w:szCs w:val="24"/>
              </w:rPr>
              <w:tab/>
            </w:r>
            <w:r>
              <w:rPr>
                <w:rFonts w:cs="Tahoma"/>
                <w:b/>
                <w:sz w:val="24"/>
                <w:szCs w:val="24"/>
              </w:rPr>
              <w:t xml:space="preserve">4. KROG – </w:t>
            </w:r>
            <w:r>
              <w:rPr>
                <w:rFonts w:cs="Tahoma"/>
                <w:b/>
                <w:bCs/>
                <w:sz w:val="24"/>
                <w:szCs w:val="24"/>
              </w:rPr>
              <w:t xml:space="preserve">ponedeljek, </w:t>
            </w:r>
            <w:r>
              <w:rPr>
                <w:rFonts w:cs="Tahoma"/>
                <w:b/>
                <w:sz w:val="24"/>
                <w:szCs w:val="24"/>
              </w:rPr>
              <w:t>20. 09. 2021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MRAVLJICA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MOSTE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</w:t>
            </w: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BIZOVIK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ZALOG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10:4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DJOKIĆ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GIB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MEDVODE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5:9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OBOLNAR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TIVOLI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prost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rPr>
                <w:sz w:val="24"/>
                <w:szCs w:val="24"/>
              </w:rPr>
            </w:pPr>
          </w:p>
        </w:tc>
      </w:tr>
    </w:tbl>
    <w:p>
      <w:pPr>
        <w:rPr>
          <w:rFonts w:cs="Tahoma"/>
          <w:b/>
          <w:bCs/>
          <w:sz w:val="13"/>
          <w:szCs w:val="13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b/>
                <w:sz w:val="24"/>
                <w:szCs w:val="24"/>
              </w:rPr>
            </w:pPr>
            <w:r>
              <w:rPr>
                <w:rFonts w:cs="Tahoma"/>
                <w:b/>
                <w:sz w:val="24"/>
                <w:szCs w:val="24"/>
              </w:rPr>
              <w:t xml:space="preserve">5. KROG – </w:t>
            </w:r>
            <w:r>
              <w:rPr>
                <w:rFonts w:cs="Tahoma"/>
                <w:b/>
                <w:bCs/>
                <w:sz w:val="24"/>
                <w:szCs w:val="24"/>
              </w:rPr>
              <w:t xml:space="preserve">ponedeljek, </w:t>
            </w:r>
            <w:r>
              <w:rPr>
                <w:rFonts w:cs="Tahoma"/>
                <w:b/>
                <w:sz w:val="24"/>
                <w:szCs w:val="24"/>
              </w:rPr>
              <w:t>27. 09. 2021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ZALOG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GIB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11:3</w:t>
            </w: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ŠUBERT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MOSTE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BIZOVIK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0:14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TIVOLI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MRAVLJICA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2:12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RADOŠ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MEDVODE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prost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rPr>
                <w:sz w:val="24"/>
                <w:szCs w:val="24"/>
              </w:rPr>
            </w:pPr>
          </w:p>
        </w:tc>
      </w:tr>
    </w:tbl>
    <w:p>
      <w:pPr>
        <w:rPr>
          <w:rFonts w:cs="Tahoma"/>
          <w:b/>
          <w:bCs/>
          <w:sz w:val="13"/>
          <w:szCs w:val="13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b/>
                <w:sz w:val="24"/>
                <w:szCs w:val="24"/>
              </w:rPr>
            </w:pPr>
            <w:r>
              <w:rPr>
                <w:rFonts w:cs="Tahoma"/>
                <w:b/>
                <w:sz w:val="24"/>
                <w:szCs w:val="24"/>
              </w:rPr>
              <w:t xml:space="preserve">6. KROG – </w:t>
            </w:r>
            <w:r>
              <w:rPr>
                <w:rFonts w:cs="Tahoma"/>
                <w:b/>
                <w:bCs/>
                <w:sz w:val="24"/>
                <w:szCs w:val="24"/>
              </w:rPr>
              <w:t xml:space="preserve">ponedeljek, </w:t>
            </w:r>
            <w:r>
              <w:rPr>
                <w:rFonts w:cs="Tahoma"/>
                <w:b/>
                <w:sz w:val="24"/>
                <w:szCs w:val="24"/>
              </w:rPr>
              <w:t>04. 10. 2021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BIZOVIK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TIVOLI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</w:t>
            </w: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KEBER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GIB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MOSTE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MEDVODE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ZALOG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8:6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BERNIK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MRAVLJICA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prost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rPr>
                <w:sz w:val="24"/>
                <w:szCs w:val="24"/>
              </w:rPr>
            </w:pPr>
          </w:p>
        </w:tc>
      </w:tr>
    </w:tbl>
    <w:p>
      <w:pPr>
        <w:pStyle w:val="3"/>
        <w:rPr>
          <w:sz w:val="13"/>
          <w:szCs w:val="13"/>
          <w:lang w:eastAsia="hi-IN" w:bidi="hi-IN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b/>
                <w:sz w:val="24"/>
                <w:szCs w:val="24"/>
              </w:rPr>
            </w:pPr>
            <w:r>
              <w:rPr>
                <w:rFonts w:cs="Tahoma"/>
                <w:b/>
                <w:sz w:val="24"/>
                <w:szCs w:val="24"/>
              </w:rPr>
              <w:t xml:space="preserve">7. KROG – </w:t>
            </w:r>
            <w:r>
              <w:rPr>
                <w:rFonts w:cs="Tahoma"/>
                <w:b/>
                <w:bCs/>
                <w:sz w:val="24"/>
                <w:szCs w:val="24"/>
              </w:rPr>
              <w:t xml:space="preserve">ponedeljek, </w:t>
            </w:r>
            <w:r>
              <w:rPr>
                <w:rFonts w:cs="Tahoma"/>
                <w:b/>
                <w:sz w:val="24"/>
                <w:szCs w:val="24"/>
              </w:rPr>
              <w:t>11. 10. 2021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MOSTE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MEDVODE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0:14</w:t>
            </w: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TIVOLI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GIB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3:11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HVALEC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MRAVLJICA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BIZOVIK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6:8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RADOŠ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ZALOG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prost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rPr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</w:pPr>
    </w:p>
    <w:p>
      <w:pPr>
        <w:spacing w:after="0" w:line="240" w:lineRule="auto"/>
        <w:jc w:val="center"/>
        <w:rPr>
          <w:rFonts w:eastAsia="Times New Roman" w:cs="Tahoma"/>
          <w:b/>
          <w:sz w:val="28"/>
          <w:szCs w:val="28"/>
        </w:rPr>
      </w:pPr>
      <w:r>
        <w:rPr>
          <w:rFonts w:eastAsia="Times New Roman" w:cs="Tahoma"/>
          <w:b/>
          <w:sz w:val="28"/>
          <w:szCs w:val="28"/>
        </w:rPr>
        <w:t>RAZPORED SPOMLADANSKI DEL</w:t>
      </w:r>
    </w:p>
    <w:p>
      <w:pPr>
        <w:spacing w:after="0" w:line="240" w:lineRule="auto"/>
        <w:jc w:val="center"/>
        <w:rPr>
          <w:rFonts w:eastAsia="Times New Roman" w:cs="Tahoma"/>
          <w:b/>
          <w:sz w:val="32"/>
          <w:szCs w:val="32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2"/>
              <w:rPr>
                <w:rFonts w:ascii="Calibri" w:hAnsi="Calibri" w:eastAsia="Calibri" w:cs="Calibri"/>
                <w:b/>
              </w:rPr>
            </w:pPr>
            <w:r>
              <w:rPr>
                <w:rFonts w:ascii="Calibri" w:hAnsi="Calibri" w:eastAsia="Calibri" w:cs="Calibri"/>
                <w:b/>
              </w:rPr>
              <w:t xml:space="preserve">8. KROG – </w:t>
            </w:r>
            <w:r>
              <w:rPr>
                <w:rFonts w:ascii="Calibri" w:hAnsi="Calibri" w:eastAsia="Calibri" w:cs="Calibri"/>
                <w:b/>
                <w:bCs/>
                <w:highlight w:val="green"/>
              </w:rPr>
              <w:t>sreda</w:t>
            </w:r>
            <w:r>
              <w:rPr>
                <w:rFonts w:ascii="Calibri" w:hAnsi="Calibri" w:eastAsia="Calibri" w:cs="Calibri"/>
                <w:b/>
                <w:bCs/>
              </w:rPr>
              <w:t xml:space="preserve">, </w:t>
            </w:r>
            <w:r>
              <w:rPr>
                <w:rFonts w:ascii="Calibri" w:hAnsi="Calibri" w:eastAsia="Calibri" w:cs="Calibri"/>
                <w:b/>
              </w:rPr>
              <w:t>20. 04. 2022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MRAVLJICA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GIB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rFonts w:hint="default"/>
                <w:sz w:val="24"/>
                <w:szCs w:val="24"/>
                <w:lang w:val="sl-SI"/>
              </w:rPr>
            </w:pPr>
            <w:r>
              <w:rPr>
                <w:rFonts w:hint="default"/>
                <w:sz w:val="24"/>
                <w:szCs w:val="24"/>
                <w:lang w:val="sl-SI"/>
              </w:rPr>
              <w:t>11:3</w:t>
            </w: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HORVAT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TIVOLI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MEDVODE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rFonts w:hint="default"/>
                <w:sz w:val="24"/>
                <w:szCs w:val="24"/>
                <w:lang w:val="sl-SI"/>
              </w:rPr>
            </w:pPr>
            <w:r>
              <w:rPr>
                <w:rFonts w:hint="default"/>
                <w:sz w:val="24"/>
                <w:szCs w:val="24"/>
                <w:lang w:val="sl-SI"/>
              </w:rPr>
              <w:t>5:9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HVALEC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MOSTE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ZALOG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0:14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BIZOVIK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prosta   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</w:tbl>
    <w:p>
      <w:pPr>
        <w:rPr>
          <w:rFonts w:cs="Tahoma"/>
          <w:b/>
          <w:bCs/>
          <w:sz w:val="11"/>
          <w:szCs w:val="11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2"/>
              <w:rPr>
                <w:rFonts w:ascii="Calibri" w:hAnsi="Calibri" w:eastAsia="Calibri" w:cs="Calibri"/>
                <w:b/>
              </w:rPr>
            </w:pPr>
            <w:r>
              <w:rPr>
                <w:rFonts w:ascii="Calibri" w:hAnsi="Calibri" w:eastAsia="Calibri" w:cs="Calibri"/>
                <w:b/>
              </w:rPr>
              <w:t xml:space="preserve">9. KROG – </w:t>
            </w:r>
            <w:r>
              <w:rPr>
                <w:rFonts w:ascii="Calibri" w:hAnsi="Calibri" w:eastAsia="Calibri" w:cs="Calibri"/>
                <w:b/>
                <w:bCs/>
              </w:rPr>
              <w:t xml:space="preserve">ponedeljek, </w:t>
            </w:r>
            <w:r>
              <w:rPr>
                <w:rFonts w:ascii="Calibri" w:hAnsi="Calibri" w:eastAsia="Calibri" w:cs="Calibri"/>
                <w:b/>
              </w:rPr>
              <w:t>09. 05. 2022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ZALOG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TIVOLI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rFonts w:hint="default"/>
                <w:sz w:val="24"/>
                <w:szCs w:val="24"/>
                <w:lang w:val="sl-SI"/>
              </w:rPr>
            </w:pPr>
            <w:r>
              <w:rPr>
                <w:rFonts w:hint="default"/>
                <w:sz w:val="24"/>
                <w:szCs w:val="24"/>
                <w:lang w:val="sl-SI"/>
              </w:rPr>
              <w:t>4:10</w:t>
            </w:r>
            <w:bookmarkStart w:id="0" w:name="_GoBack"/>
            <w:bookmarkEnd w:id="0"/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VNUČEC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MEDVODE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MRAVLJICA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rFonts w:hint="default"/>
                <w:sz w:val="24"/>
                <w:szCs w:val="24"/>
                <w:lang w:val="sl-SI"/>
              </w:rPr>
            </w:pPr>
            <w:r>
              <w:rPr>
                <w:rFonts w:hint="default"/>
                <w:sz w:val="24"/>
                <w:szCs w:val="24"/>
                <w:lang w:val="sl-SI"/>
              </w:rPr>
              <w:t>3:11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NAGLIČ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GIB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BIZOVIK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rFonts w:hint="default"/>
                <w:sz w:val="24"/>
                <w:szCs w:val="24"/>
                <w:lang w:val="sl-SI"/>
              </w:rPr>
            </w:pPr>
            <w:r>
              <w:rPr>
                <w:rFonts w:hint="default"/>
                <w:sz w:val="24"/>
                <w:szCs w:val="24"/>
                <w:lang w:val="sl-SI"/>
              </w:rPr>
              <w:t>5:9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SULJANOVIĆ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MOSTE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prosta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</w:tbl>
    <w:p>
      <w:pPr>
        <w:rPr>
          <w:rFonts w:cs="Tahoma"/>
          <w:b/>
          <w:bCs/>
          <w:sz w:val="13"/>
          <w:szCs w:val="13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2"/>
              <w:rPr>
                <w:rFonts w:ascii="Calibri" w:hAnsi="Calibri" w:eastAsia="Calibri" w:cs="Calibri"/>
                <w:b/>
                <w:bCs/>
              </w:rPr>
            </w:pPr>
            <w:r>
              <w:rPr>
                <w:rFonts w:ascii="Calibri" w:hAnsi="Calibri" w:eastAsia="Calibri" w:cs="Calibri"/>
                <w:b/>
                <w:bCs/>
              </w:rPr>
              <w:t>10. KROG – ponedeljek, 16. 05. 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BIZOVIK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MEDVODE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ŽIŽEK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MRAVLJICA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ZALOG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KIRIK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TIVOLI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MOSTE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GIB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prosta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</w:tbl>
    <w:p>
      <w:pPr>
        <w:rPr>
          <w:rFonts w:cs="Tahoma"/>
          <w:b/>
          <w:bCs/>
          <w:sz w:val="13"/>
          <w:szCs w:val="13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2"/>
              <w:rPr>
                <w:rFonts w:ascii="Calibri" w:hAnsi="Calibri" w:eastAsia="Calibri" w:cs="Calibri"/>
                <w:b/>
              </w:rPr>
            </w:pPr>
            <w:r>
              <w:rPr>
                <w:rFonts w:ascii="Calibri" w:hAnsi="Calibri" w:eastAsia="Calibri" w:cs="Calibri"/>
                <w:b/>
              </w:rPr>
              <w:t xml:space="preserve">11. KROG – </w:t>
            </w:r>
            <w:r>
              <w:rPr>
                <w:rFonts w:ascii="Calibri" w:hAnsi="Calibri" w:eastAsia="Calibri" w:cs="Calibri"/>
                <w:b/>
                <w:bCs/>
              </w:rPr>
              <w:t xml:space="preserve">ponedeljek, </w:t>
            </w:r>
            <w:r>
              <w:rPr>
                <w:rFonts w:ascii="Calibri" w:hAnsi="Calibri" w:eastAsia="Calibri" w:cs="Calibri"/>
                <w:b/>
              </w:rPr>
              <w:t>23. 05. 2022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MOSTE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MRAVLJICA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0:14</w:t>
            </w: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ZALOG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BIZOVIK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LETNIKOSKI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MEDVODE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GIB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NAGLIČ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TIVOLI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prost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</w:tbl>
    <w:p>
      <w:pPr>
        <w:rPr>
          <w:rFonts w:cs="Tahoma"/>
          <w:b/>
          <w:bCs/>
          <w:sz w:val="13"/>
          <w:szCs w:val="13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2"/>
              <w:rPr>
                <w:rFonts w:ascii="Calibri" w:hAnsi="Calibri" w:eastAsia="Calibri" w:cs="Calibri"/>
                <w:b/>
              </w:rPr>
            </w:pPr>
            <w:r>
              <w:rPr>
                <w:rFonts w:ascii="Calibri" w:hAnsi="Calibri" w:eastAsia="Calibri" w:cs="Calibri"/>
                <w:b/>
              </w:rPr>
              <w:t xml:space="preserve">12. KROG – </w:t>
            </w:r>
            <w:r>
              <w:rPr>
                <w:rFonts w:ascii="Calibri" w:hAnsi="Calibri" w:eastAsia="Calibri" w:cs="Calibri"/>
                <w:b/>
                <w:bCs/>
              </w:rPr>
              <w:t xml:space="preserve">ponedeljek, </w:t>
            </w:r>
            <w:r>
              <w:rPr>
                <w:rFonts w:ascii="Calibri" w:hAnsi="Calibri" w:eastAsia="Calibri" w:cs="Calibri"/>
                <w:b/>
              </w:rPr>
              <w:t>30. 06. 2022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GIB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ZALOG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HVALEC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BIZOVIK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MOSTE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MRAVLJICA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TIVOLI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TOMAŽIČ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MEDVODE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prost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</w:tbl>
    <w:p>
      <w:pPr>
        <w:rPr>
          <w:rFonts w:cs="Tahoma"/>
          <w:b/>
          <w:bCs/>
          <w:sz w:val="13"/>
          <w:szCs w:val="13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2"/>
              <w:rPr>
                <w:rFonts w:ascii="Calibri" w:hAnsi="Calibri" w:eastAsia="Calibri" w:cs="Calibri"/>
                <w:b/>
              </w:rPr>
            </w:pPr>
            <w:r>
              <w:rPr>
                <w:rFonts w:ascii="Calibri" w:hAnsi="Calibri" w:eastAsia="Calibri" w:cs="Calibri"/>
                <w:b/>
              </w:rPr>
              <w:t xml:space="preserve">13. KROG – </w:t>
            </w:r>
            <w:r>
              <w:rPr>
                <w:rFonts w:ascii="Calibri" w:hAnsi="Calibri" w:eastAsia="Calibri" w:cs="Calibri"/>
                <w:b/>
                <w:bCs/>
              </w:rPr>
              <w:t xml:space="preserve">ponedeljek, </w:t>
            </w:r>
            <w:r>
              <w:rPr>
                <w:rFonts w:ascii="Calibri" w:hAnsi="Calibri" w:eastAsia="Calibri" w:cs="Calibri"/>
                <w:b/>
              </w:rPr>
              <w:t>06. 06. 2022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TIVOLI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BIZOVIK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SULJANOVIĆ</w:t>
            </w:r>
          </w:p>
        </w:tc>
      </w:tr>
      <w:tr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MOSTE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GIB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0:14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  <w:tr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ZALOG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MEDVODE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ŠUBERT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MRAVLJICA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prost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</w:tbl>
    <w:p>
      <w:pPr>
        <w:pStyle w:val="3"/>
        <w:rPr>
          <w:sz w:val="13"/>
          <w:szCs w:val="13"/>
          <w:lang w:eastAsia="hi-IN" w:bidi="hi-IN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2"/>
              <w:rPr>
                <w:rFonts w:ascii="Calibri" w:hAnsi="Calibri" w:eastAsia="Calibri" w:cs="Calibri"/>
                <w:b/>
              </w:rPr>
            </w:pPr>
            <w:r>
              <w:rPr>
                <w:rFonts w:ascii="Calibri" w:hAnsi="Calibri" w:eastAsia="Calibri" w:cs="Calibri"/>
                <w:b/>
              </w:rPr>
              <w:t xml:space="preserve">14. KROG – </w:t>
            </w:r>
            <w:r>
              <w:rPr>
                <w:rFonts w:ascii="Calibri" w:hAnsi="Calibri" w:eastAsia="Calibri" w:cs="Calibri"/>
                <w:b/>
                <w:bCs/>
              </w:rPr>
              <w:t xml:space="preserve">ponedeljek, </w:t>
            </w:r>
            <w:r>
              <w:rPr>
                <w:rFonts w:ascii="Calibri" w:hAnsi="Calibri" w:eastAsia="Calibri" w:cs="Calibri"/>
                <w:b/>
              </w:rPr>
              <w:t>13. 06. 2022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MEDVODE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MOSTE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</w:t>
            </w: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GIB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TIVOLI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NAGLIČ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BIZOVIK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MRAVLJICA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LETNIKOSKI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ZALOG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prost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</w:tbl>
    <w:p>
      <w:pPr>
        <w:spacing w:after="0" w:line="240" w:lineRule="auto"/>
        <w:jc w:val="center"/>
        <w:rPr>
          <w:rFonts w:eastAsia="Times New Roman" w:cs="Tahoma"/>
          <w:b/>
          <w:sz w:val="28"/>
          <w:szCs w:val="28"/>
        </w:rPr>
      </w:pPr>
    </w:p>
    <w:sectPr>
      <w:footnotePr>
        <w:numFmt w:val="decimal"/>
      </w:footnotePr>
      <w:pgSz w:w="11906" w:h="16838"/>
      <w:pgMar w:top="567" w:right="567" w:bottom="567" w:left="567" w:header="0" w:footer="0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Mangal">
    <w:altName w:val="Segoe Print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EE"/>
    <w:family w:val="swiss"/>
    <w:pitch w:val="default"/>
    <w:sig w:usb0="E1002EFF" w:usb1="C000605B" w:usb2="00000029" w:usb3="00000000" w:csb0="200101FF" w:csb1="20280000"/>
  </w:font>
  <w:font w:name="Georgia">
    <w:panose1 w:val="02040502050405020303"/>
    <w:charset w:val="EE"/>
    <w:family w:val="roman"/>
    <w:pitch w:val="default"/>
    <w:sig w:usb0="00000287" w:usb1="00000000" w:usb2="00000000" w:usb3="00000000" w:csb0="2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drawingGridHorizontalSpacing w:val="283"/>
  <w:drawingGridVerticalSpacing w:val="283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</w:compat>
  <w:rsids>
    <w:rsidRoot w:val="00000000"/>
    <w:rsid w:val="2DA07FDE"/>
    <w:rsid w:val="56070C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39" w:semiHidden="0" w:name="toc 1"/>
    <w:lsdException w:unhideWhenUsed="0" w:uiPriority="39" w:semiHidden="0" w:name="toc 2"/>
    <w:lsdException w:unhideWhenUsed="0" w:uiPriority="39" w:semiHidden="0" w:name="toc 3"/>
    <w:lsdException w:unhideWhenUsed="0" w:uiPriority="39" w:semiHidden="0" w:name="toc 4"/>
    <w:lsdException w:unhideWhenUsed="0" w:uiPriority="39" w:semiHidden="0" w:name="toc 5"/>
    <w:lsdException w:unhideWhenUsed="0" w:uiPriority="39" w:semiHidden="0" w:name="toc 6"/>
    <w:lsdException w:unhideWhenUsed="0" w:uiPriority="39" w:semiHidden="0" w:name="toc 7"/>
    <w:lsdException w:unhideWhenUsed="0" w:uiPriority="39" w:semiHidden="0" w:name="toc 8"/>
    <w:lsdException w:unhideWhenUsed="0" w:uiPriority="3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99" w:semiHidden="0" w:name="index heading"/>
    <w:lsdException w:qFormat="1" w:unhideWhenUsed="0" w:uiPriority="35" w:semiHidden="0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unhideWhenUsed="0" w:uiPriority="0" w:semiHidden="0" w:name="Default Paragraph Font"/>
    <w:lsdException w:qFormat="1" w:unhideWhenUsed="0" w:uiPriority="0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nhideWhenUsed="0" w:uiPriority="0" w:semiHidden="0" w:name="Hyperlink"/>
    <w:lsdException w:unhideWhenUsed="0"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uiPriority="99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qFormat="1" w:unhideWhenUsed="0" w:uiPriority="0" w:semiHidden="0" w:name="Balloon Text"/>
    <w:lsdException w:unhideWhenUsed="0" w:uiPriority="59" w:semiHidden="0" w:name="Table Grid"/>
    <w:lsdException w:unhideWhenUsed="0" w:uiPriority="99" w:semiHidden="0" w:name="Table Theme"/>
    <w:lsdException w:qFormat="1" w:unhideWhenUsed="0" w:uiPriority="0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Calibri"/>
      <w:sz w:val="22"/>
      <w:szCs w:val="22"/>
      <w:lang w:val="sl-SI" w:eastAsia="sl-SI" w:bidi="ar-SA"/>
    </w:rPr>
  </w:style>
  <w:style w:type="paragraph" w:styleId="2">
    <w:name w:val="heading 1"/>
    <w:basedOn w:val="1"/>
    <w:next w:val="3"/>
    <w:qFormat/>
    <w:uiPriority w:val="0"/>
    <w:pPr>
      <w:keepNext/>
      <w:suppressAutoHyphens/>
      <w:spacing w:after="0" w:line="240" w:lineRule="auto"/>
      <w:jc w:val="center"/>
      <w:outlineLvl w:val="0"/>
    </w:pPr>
    <w:rPr>
      <w:rFonts w:ascii="Times New Roman" w:hAnsi="Times New Roman" w:eastAsia="Arial Unicode MS" w:cs="Mangal"/>
      <w:kern w:val="1"/>
      <w:sz w:val="24"/>
      <w:szCs w:val="24"/>
      <w:lang w:eastAsia="hi-IN" w:bidi="hi-IN"/>
    </w:rPr>
  </w:style>
  <w:style w:type="character" w:default="1" w:styleId="4">
    <w:name w:val="Default Paragraph Font"/>
    <w:uiPriority w:val="0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6">
    <w:name w:val="Balloon Text"/>
    <w:basedOn w:val="1"/>
    <w:qFormat/>
    <w:uiPriority w:val="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7">
    <w:name w:val="footer"/>
    <w:basedOn w:val="1"/>
    <w:qFormat/>
    <w:uiPriority w:val="0"/>
    <w:pPr>
      <w:tabs>
        <w:tab w:val="center" w:pos="4536"/>
        <w:tab w:val="right" w:pos="9072"/>
      </w:tabs>
      <w:spacing w:after="0" w:line="240" w:lineRule="auto"/>
    </w:pPr>
  </w:style>
  <w:style w:type="paragraph" w:styleId="8">
    <w:name w:val="header"/>
    <w:basedOn w:val="1"/>
    <w:qFormat/>
    <w:uiPriority w:val="0"/>
    <w:pPr>
      <w:tabs>
        <w:tab w:val="center" w:pos="4536"/>
        <w:tab w:val="right" w:pos="9072"/>
      </w:tabs>
      <w:spacing w:after="0" w:line="240" w:lineRule="auto"/>
    </w:pPr>
  </w:style>
  <w:style w:type="character" w:styleId="9">
    <w:name w:val="Hyperlink"/>
    <w:qFormat/>
    <w:uiPriority w:val="0"/>
    <w:rPr>
      <w:color w:val="0000FF"/>
      <w:u w:val="single" w:color="auto"/>
    </w:rPr>
  </w:style>
  <w:style w:type="character" w:styleId="10">
    <w:name w:val="Strong"/>
    <w:basedOn w:val="4"/>
    <w:qFormat/>
    <w:uiPriority w:val="0"/>
    <w:rPr>
      <w:b/>
      <w:bCs/>
    </w:rPr>
  </w:style>
  <w:style w:type="table" w:styleId="11">
    <w:name w:val="Light List"/>
    <w:basedOn w:val="5"/>
    <w:qFormat/>
    <w:uiPriority w:val="61"/>
    <w:pPr>
      <w:spacing w:after="0" w:line="240" w:lineRule="auto"/>
    </w:p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solid" w:color="000000" w:fill="auto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1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12">
    <w:name w:val="Colorful Grid"/>
    <w:basedOn w:val="5"/>
    <w:qFormat/>
    <w:uiPriority w:val="73"/>
    <w:pPr>
      <w:spacing w:after="0" w:line="240" w:lineRule="auto"/>
    </w:pPr>
    <w:rPr>
      <w:color w:val="000000"/>
    </w:rPr>
    <w:tblPr>
      <w:tblBorders>
        <w:insideH w:val="single" w:color="FFFFFF" w:sz="4" w:space="0"/>
      </w:tblBorders>
    </w:tblPr>
    <w:tcPr>
      <w:shd w:val="solid" w:color="CCCCCC" w:fill="auto"/>
    </w:tcPr>
    <w:tblStylePr w:type="firstRow">
      <w:rPr>
        <w:b/>
        <w:bCs/>
      </w:rPr>
      <w:tblPr/>
      <w:tcPr>
        <w:shd w:val="solid" w:color="999999" w:fill="auto"/>
      </w:tcPr>
    </w:tblStylePr>
    <w:tblStylePr w:type="lastRow">
      <w:rPr>
        <w:b/>
        <w:bCs/>
        <w:color w:val="000000"/>
      </w:rPr>
      <w:tblPr/>
      <w:tcPr>
        <w:shd w:val="solid" w:color="999999" w:fill="auto"/>
      </w:tcPr>
    </w:tblStylePr>
    <w:tblStylePr w:type="firstCol">
      <w:rPr>
        <w:color w:val="FFFFFF"/>
      </w:rPr>
      <w:tblPr/>
      <w:tcPr>
        <w:shd w:val="solid" w:color="000000" w:fill="auto"/>
      </w:tcPr>
    </w:tblStylePr>
    <w:tblStylePr w:type="lastCol">
      <w:rPr>
        <w:color w:val="FFFFFF"/>
      </w:rPr>
      <w:tblPr/>
      <w:tcPr>
        <w:shd w:val="solid" w:color="000000" w:fill="auto"/>
      </w:tcPr>
    </w:tblStylePr>
    <w:tblStylePr w:type="band1Vert">
      <w:tblPr/>
      <w:tcPr>
        <w:shd w:val="solid" w:color="808080" w:fill="auto"/>
      </w:tcPr>
    </w:tblStylePr>
    <w:tblStylePr w:type="band1Horz">
      <w:tblPr/>
      <w:tcPr>
        <w:shd w:val="solid" w:color="808080" w:fill="auto"/>
      </w:tcPr>
    </w:tblStylePr>
  </w:style>
  <w:style w:type="paragraph" w:styleId="13">
    <w:name w:val="No Spacing"/>
    <w:qFormat/>
    <w:uiPriority w:val="0"/>
    <w:pPr>
      <w:spacing w:after="0" w:line="240" w:lineRule="auto"/>
    </w:pPr>
    <w:rPr>
      <w:rFonts w:ascii="Calibri" w:hAnsi="Calibri" w:eastAsia="Calibri" w:cs="Calibri"/>
      <w:sz w:val="22"/>
      <w:szCs w:val="22"/>
      <w:lang w:val="sl-SI" w:eastAsia="sl-SI" w:bidi="ar-SA"/>
    </w:rPr>
  </w:style>
  <w:style w:type="character" w:customStyle="1" w:styleId="14">
    <w:name w:val="Besedilo oblačka Znak"/>
    <w:basedOn w:val="4"/>
    <w:qFormat/>
    <w:uiPriority w:val="0"/>
    <w:rPr>
      <w:rFonts w:ascii="Tahoma" w:hAnsi="Tahoma" w:cs="Tahoma"/>
      <w:sz w:val="16"/>
      <w:szCs w:val="16"/>
    </w:rPr>
  </w:style>
  <w:style w:type="character" w:customStyle="1" w:styleId="15">
    <w:name w:val="Unresolved Mention"/>
    <w:basedOn w:val="4"/>
    <w:qFormat/>
    <w:uiPriority w:val="0"/>
    <w:rPr>
      <w:color w:val="605E5C"/>
      <w:shd w:val="clear" w:fill="E1DFDD"/>
    </w:rPr>
  </w:style>
  <w:style w:type="character" w:customStyle="1" w:styleId="16">
    <w:name w:val="style5933"/>
    <w:basedOn w:val="4"/>
    <w:qFormat/>
    <w:uiPriority w:val="0"/>
  </w:style>
  <w:style w:type="character" w:customStyle="1" w:styleId="17">
    <w:name w:val="Glava Znak"/>
    <w:basedOn w:val="4"/>
    <w:qFormat/>
    <w:uiPriority w:val="0"/>
  </w:style>
  <w:style w:type="character" w:customStyle="1" w:styleId="18">
    <w:name w:val="Noga Znak"/>
    <w:basedOn w:val="4"/>
    <w:qFormat/>
    <w:uiPriority w:val="0"/>
  </w:style>
  <w:style w:type="character" w:customStyle="1" w:styleId="19">
    <w:name w:val="Telo besedila Znak"/>
    <w:basedOn w:val="4"/>
    <w:qFormat/>
    <w:uiPriority w:val="0"/>
  </w:style>
  <w:style w:type="table" w:customStyle="1" w:styleId="20">
    <w:name w:val="Tabela – mreža"/>
    <w:basedOn w:val="5"/>
    <w:qFormat/>
    <w:uiPriority w:val="0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GI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Arial Unicode MS"/>
        <a:cs typeface="Mangal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Office_11.2.0.11074_F1E327BC-269C-435d-A152-05C5408002CA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2021-08-15T20:18:00Z</dcterms:created>
  <dc:creator>Jerry</dc:creator>
  <cp:lastModifiedBy>alesz</cp:lastModifiedBy>
  <dcterms:modified xsi:type="dcterms:W3CDTF">2022-05-11T22:12:11Z</dcterms:modified>
  <dc:title>OBZL_1.liga_razpored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1033-11.2.0.11074</vt:lpwstr>
  </property>
  <property fmtid="{D5CDD505-2E9C-101B-9397-08002B2CF9AE}" pid="3" name="ICV">
    <vt:lpwstr>F00A6C9C279B43E0BC5B612E5392DE44</vt:lpwstr>
  </property>
</Properties>
</file>